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0688F" w14:textId="77777777" w:rsidR="00CC4D73" w:rsidRPr="00B140BA" w:rsidRDefault="00CC4D73" w:rsidP="00154484">
      <w:pPr>
        <w:spacing w:after="0" w:line="240" w:lineRule="auto"/>
        <w:rPr>
          <w:rFonts w:eastAsia="Times New Roman" w:cs="Calibri"/>
          <w:b/>
          <w:u w:val="single"/>
          <w:lang w:val="de-DE"/>
        </w:rPr>
      </w:pPr>
    </w:p>
    <w:p w14:paraId="25381902" w14:textId="77777777" w:rsidR="001B7203" w:rsidRPr="00B140BA" w:rsidRDefault="004F4C46" w:rsidP="004F4C46">
      <w:pPr>
        <w:spacing w:after="0" w:line="240" w:lineRule="auto"/>
        <w:rPr>
          <w:rFonts w:eastAsia="Times New Roman" w:cs="Calibri"/>
          <w:b/>
          <w:sz w:val="36"/>
          <w:u w:val="single"/>
          <w:lang w:val="de-DE"/>
        </w:rPr>
      </w:pPr>
      <w:r w:rsidRPr="00B140BA">
        <w:rPr>
          <w:rFonts w:eastAsia="Times New Roman" w:cs="Calibri"/>
          <w:b/>
          <w:sz w:val="36"/>
          <w:u w:val="single"/>
          <w:lang w:val="de-DE"/>
        </w:rPr>
        <w:t>Dokumentation der Abfrage und Verarbeitung der Strafregisterbescheinigung „Kinder- und Jugendfürsorge“</w:t>
      </w:r>
    </w:p>
    <w:p w14:paraId="74241A25" w14:textId="77777777" w:rsidR="004F4C46" w:rsidRPr="00B140BA" w:rsidRDefault="004F4C46" w:rsidP="004F4C46">
      <w:pPr>
        <w:spacing w:after="0" w:line="240" w:lineRule="auto"/>
        <w:rPr>
          <w:rFonts w:eastAsia="Times New Roman" w:cs="Calibri"/>
          <w:lang w:val="de-DE"/>
        </w:rPr>
      </w:pPr>
    </w:p>
    <w:p w14:paraId="280BF507" w14:textId="77777777" w:rsidR="004F4C46" w:rsidRPr="00B140BA" w:rsidRDefault="004F4C46" w:rsidP="004F4C46">
      <w:pPr>
        <w:spacing w:after="0" w:line="240" w:lineRule="auto"/>
        <w:rPr>
          <w:rFonts w:eastAsia="Times New Roman" w:cs="Calibri"/>
          <w:lang w:val="de-DE"/>
        </w:rPr>
      </w:pPr>
    </w:p>
    <w:p w14:paraId="6DC3E37C"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Für die BSO ist der Schutz der sexuellen Integrität und Selbstbestimmung aller Personen im Sport, vor allem von Kindern und Jugendlichen, ein wesentliches Anliegen.</w:t>
      </w:r>
    </w:p>
    <w:p w14:paraId="0EFAF300" w14:textId="77777777" w:rsidR="004F4C46" w:rsidRPr="00B140BA" w:rsidRDefault="004F4C46" w:rsidP="004F4C46">
      <w:pPr>
        <w:spacing w:after="0" w:line="240" w:lineRule="auto"/>
        <w:rPr>
          <w:rFonts w:eastAsia="Times New Roman" w:cs="Calibri"/>
          <w:lang w:val="de-DE"/>
        </w:rPr>
      </w:pPr>
    </w:p>
    <w:p w14:paraId="4C4910A7"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Der österreichische Gesetzgeber hat diesem Anliegen im Bereich von Kindern und Jugendlichen in der Schaffung des § 10 Abs</w:t>
      </w:r>
      <w:r w:rsidR="00F1476D" w:rsidRPr="00B140BA">
        <w:rPr>
          <w:rFonts w:eastAsia="Times New Roman" w:cs="Calibri"/>
          <w:lang w:val="de-DE"/>
        </w:rPr>
        <w:t>.</w:t>
      </w:r>
      <w:r w:rsidRPr="00B140BA">
        <w:rPr>
          <w:rFonts w:eastAsia="Times New Roman" w:cs="Calibri"/>
          <w:lang w:val="de-DE"/>
        </w:rPr>
        <w:t xml:space="preserve"> 1a Strafregistergesetz insoweit Rechnung getragen, als über gesonderten Antrag des Antragsstellers diesem eine mit „Strafregisterbescheinigung Kinder- und Jugendfürsorge“ bezeichnete gesonderte Bescheinigung über sämtliche Verurteilungen wegen einer strafbaren Handlung gegen die sexuelle Integ</w:t>
      </w:r>
      <w:r w:rsidR="00F1476D" w:rsidRPr="00B140BA">
        <w:rPr>
          <w:rFonts w:eastAsia="Times New Roman" w:cs="Calibri"/>
          <w:lang w:val="de-DE"/>
        </w:rPr>
        <w:t>rität und Selbstbestimmung oder</w:t>
      </w:r>
      <w:r w:rsidRPr="00B140BA">
        <w:rPr>
          <w:rFonts w:eastAsia="Times New Roman" w:cs="Calibri"/>
          <w:lang w:val="de-DE"/>
        </w:rPr>
        <w:t xml:space="preserve"> darüber, dass es keine solchen Ein</w:t>
      </w:r>
      <w:r w:rsidR="00F1476D" w:rsidRPr="00B140BA">
        <w:rPr>
          <w:rFonts w:eastAsia="Times New Roman" w:cs="Calibri"/>
          <w:lang w:val="de-DE"/>
        </w:rPr>
        <w:t>tragungen gibt, auszustellen ist</w:t>
      </w:r>
      <w:r w:rsidRPr="00B140BA">
        <w:rPr>
          <w:rFonts w:eastAsia="Times New Roman" w:cs="Calibri"/>
          <w:lang w:val="de-DE"/>
        </w:rPr>
        <w:t>, sofern der Antragssteller eine an ihn ergangene schriftliche Aufforderung zur Vorlage einer derartigen Bescheinigung durch seinen tatsächlichen oder beabsichtigten Arbeitgeber bzw</w:t>
      </w:r>
      <w:r w:rsidR="00F1476D" w:rsidRPr="00B140BA">
        <w:rPr>
          <w:rFonts w:eastAsia="Times New Roman" w:cs="Calibri"/>
          <w:lang w:val="de-DE"/>
        </w:rPr>
        <w:t>.</w:t>
      </w:r>
      <w:r w:rsidRPr="00B140BA">
        <w:rPr>
          <w:rFonts w:eastAsia="Times New Roman" w:cs="Calibri"/>
          <w:lang w:val="de-DE"/>
        </w:rPr>
        <w:t xml:space="preserve"> (bei ehrenamtlicher T</w:t>
      </w:r>
      <w:r w:rsidR="00F1476D" w:rsidRPr="00B140BA">
        <w:rPr>
          <w:rFonts w:eastAsia="Times New Roman" w:cs="Calibri"/>
          <w:lang w:val="de-DE"/>
        </w:rPr>
        <w:t>ätigkeit) Organisation vorlegt</w:t>
      </w:r>
      <w:r w:rsidRPr="00B140BA">
        <w:rPr>
          <w:rFonts w:eastAsia="Times New Roman" w:cs="Calibri"/>
          <w:lang w:val="de-DE"/>
        </w:rPr>
        <w:t>. Liegen keine derartigen Verurteilungen oder Einträge</w:t>
      </w:r>
      <w:r w:rsidR="00F1476D" w:rsidRPr="00B140BA">
        <w:rPr>
          <w:rFonts w:eastAsia="Times New Roman" w:cs="Calibri"/>
          <w:lang w:val="de-DE"/>
        </w:rPr>
        <w:t xml:space="preserve"> vor,</w:t>
      </w:r>
      <w:r w:rsidRPr="00B140BA">
        <w:rPr>
          <w:rFonts w:eastAsia="Times New Roman" w:cs="Calibri"/>
          <w:lang w:val="de-DE"/>
        </w:rPr>
        <w:t xml:space="preserve"> ist dies nach § 11 Abs</w:t>
      </w:r>
      <w:r w:rsidR="00F1476D" w:rsidRPr="00B140BA">
        <w:rPr>
          <w:rFonts w:eastAsia="Times New Roman" w:cs="Calibri"/>
          <w:lang w:val="de-DE"/>
        </w:rPr>
        <w:t>.</w:t>
      </w:r>
      <w:r w:rsidRPr="00B140BA">
        <w:rPr>
          <w:rFonts w:eastAsia="Times New Roman" w:cs="Calibri"/>
          <w:lang w:val="de-DE"/>
        </w:rPr>
        <w:t xml:space="preserve"> 4 a Strafregistergesetz zu bescheinigen.</w:t>
      </w:r>
    </w:p>
    <w:p w14:paraId="2A10C5B7" w14:textId="77777777" w:rsidR="004F4C46" w:rsidRPr="00B140BA" w:rsidRDefault="004F4C46" w:rsidP="004F4C46">
      <w:pPr>
        <w:spacing w:after="0" w:line="240" w:lineRule="auto"/>
        <w:rPr>
          <w:rFonts w:eastAsia="Times New Roman" w:cs="Calibri"/>
          <w:lang w:val="de-DE"/>
        </w:rPr>
      </w:pPr>
    </w:p>
    <w:p w14:paraId="607DB84C"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Die D</w:t>
      </w:r>
      <w:r w:rsidR="00F1476D" w:rsidRPr="00B140BA">
        <w:rPr>
          <w:rFonts w:eastAsia="Times New Roman" w:cs="Calibri"/>
          <w:lang w:val="de-DE"/>
        </w:rPr>
        <w:t>atenschutzgrundverordnung</w:t>
      </w:r>
      <w:r w:rsidRPr="00B140BA">
        <w:rPr>
          <w:rFonts w:eastAsia="Times New Roman" w:cs="Calibri"/>
          <w:lang w:val="de-DE"/>
        </w:rPr>
        <w:t xml:space="preserve"> </w:t>
      </w:r>
      <w:r w:rsidR="00F1476D" w:rsidRPr="00B140BA">
        <w:rPr>
          <w:rFonts w:eastAsia="Times New Roman" w:cs="Calibri"/>
          <w:lang w:val="de-DE"/>
        </w:rPr>
        <w:t xml:space="preserve">(DSGVO) </w:t>
      </w:r>
      <w:r w:rsidRPr="00B140BA">
        <w:rPr>
          <w:rFonts w:eastAsia="Times New Roman" w:cs="Calibri"/>
          <w:lang w:val="de-DE"/>
        </w:rPr>
        <w:t>regelt die Verarbeitung von personenbezogenen Daten von betroffenen Personen durch andere Personen, worunter u.</w:t>
      </w:r>
      <w:r w:rsidR="00F1476D" w:rsidRPr="00B140BA">
        <w:rPr>
          <w:rFonts w:eastAsia="Times New Roman" w:cs="Calibri"/>
          <w:lang w:val="de-DE"/>
        </w:rPr>
        <w:t xml:space="preserve"> </w:t>
      </w:r>
      <w:r w:rsidRPr="00B140BA">
        <w:rPr>
          <w:rFonts w:eastAsia="Times New Roman" w:cs="Calibri"/>
          <w:lang w:val="de-DE"/>
        </w:rPr>
        <w:t>a. das Erheben, das Erfassen, die Speicherun</w:t>
      </w:r>
      <w:r w:rsidR="00F1476D" w:rsidRPr="00B140BA">
        <w:rPr>
          <w:rFonts w:eastAsia="Times New Roman" w:cs="Calibri"/>
          <w:lang w:val="de-DE"/>
        </w:rPr>
        <w:t>g, das Abfragen, die Verwendung oder</w:t>
      </w:r>
      <w:r w:rsidRPr="00B140BA">
        <w:rPr>
          <w:rFonts w:eastAsia="Times New Roman" w:cs="Calibri"/>
          <w:lang w:val="de-DE"/>
        </w:rPr>
        <w:t xml:space="preserve"> die Offenlegung durch Übermittlung oder Verbreitung fällt.</w:t>
      </w:r>
    </w:p>
    <w:p w14:paraId="52142C00" w14:textId="77777777" w:rsidR="004F4C46" w:rsidRPr="00B140BA" w:rsidRDefault="004F4C46" w:rsidP="004F4C46">
      <w:pPr>
        <w:spacing w:after="0" w:line="240" w:lineRule="auto"/>
        <w:rPr>
          <w:rFonts w:eastAsia="Times New Roman" w:cs="Calibri"/>
          <w:lang w:val="de-DE"/>
        </w:rPr>
      </w:pPr>
    </w:p>
    <w:p w14:paraId="6AE8E785"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Nach Art</w:t>
      </w:r>
      <w:r w:rsidR="00F1476D" w:rsidRPr="00B140BA">
        <w:rPr>
          <w:rFonts w:eastAsia="Times New Roman" w:cs="Calibri"/>
          <w:lang w:val="de-DE"/>
        </w:rPr>
        <w:t>.</w:t>
      </w:r>
      <w:r w:rsidRPr="00B140BA">
        <w:rPr>
          <w:rFonts w:eastAsia="Times New Roman" w:cs="Calibri"/>
          <w:lang w:val="de-DE"/>
        </w:rPr>
        <w:t xml:space="preserve"> 10 DSGVO darf die Verarbeitung von personenbezogenen Daten über strafrechtliche Verurteilungen und Straftaten grundsätzlich nur unter behördlicher Aufsicht vorgenommen werden, sofern der nationale Gesetzgeber keine geeigneten Garantien für die Rechte und Freiheiten der</w:t>
      </w:r>
      <w:r w:rsidR="00F1476D" w:rsidRPr="00B140BA">
        <w:rPr>
          <w:rFonts w:eastAsia="Times New Roman" w:cs="Calibri"/>
          <w:lang w:val="de-DE"/>
        </w:rPr>
        <w:t xml:space="preserve"> betroffenen Personen vorsieht.</w:t>
      </w:r>
    </w:p>
    <w:p w14:paraId="0406CC43" w14:textId="77777777" w:rsidR="004F4C46" w:rsidRPr="00B140BA" w:rsidRDefault="004F4C46" w:rsidP="004F4C46">
      <w:pPr>
        <w:spacing w:after="0" w:line="240" w:lineRule="auto"/>
        <w:rPr>
          <w:rFonts w:eastAsia="Times New Roman" w:cs="Calibri"/>
          <w:lang w:val="de-DE"/>
        </w:rPr>
      </w:pPr>
    </w:p>
    <w:p w14:paraId="13D6CC08"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Der österreichische Gesetzgeber normiert in Ausübung seiner eingeräumten Re</w:t>
      </w:r>
      <w:r w:rsidR="00F1476D" w:rsidRPr="00B140BA">
        <w:rPr>
          <w:rFonts w:eastAsia="Times New Roman" w:cs="Calibri"/>
          <w:lang w:val="de-DE"/>
        </w:rPr>
        <w:t>gelungsmöglichkeit in § 4 Abs. 3 Datenschutzgesetz (DSG)</w:t>
      </w:r>
      <w:r w:rsidRPr="00B140BA">
        <w:rPr>
          <w:rFonts w:eastAsia="Times New Roman" w:cs="Calibri"/>
          <w:lang w:val="de-DE"/>
        </w:rPr>
        <w:t xml:space="preserve"> in der Fassung Datenschutz</w:t>
      </w:r>
      <w:r w:rsidR="00F1476D" w:rsidRPr="00B140BA">
        <w:rPr>
          <w:rFonts w:eastAsia="Times New Roman" w:cs="Calibri"/>
          <w:lang w:val="de-DE"/>
        </w:rPr>
        <w:t>-A</w:t>
      </w:r>
      <w:r w:rsidRPr="00B140BA">
        <w:rPr>
          <w:rFonts w:eastAsia="Times New Roman" w:cs="Calibri"/>
          <w:lang w:val="de-DE"/>
        </w:rPr>
        <w:t>npassungsgesetz 2017 die Verarbeitung über gerichtlich oder verwaltungsbehördlich strafbare Handlungen und Unterlassungen als zulässig, wenn sich die Zulässigkeit der Verarbeitung solcher Daten u.</w:t>
      </w:r>
      <w:r w:rsidR="00F1476D" w:rsidRPr="00B140BA">
        <w:rPr>
          <w:rFonts w:eastAsia="Times New Roman" w:cs="Calibri"/>
          <w:lang w:val="de-DE"/>
        </w:rPr>
        <w:t xml:space="preserve"> </w:t>
      </w:r>
      <w:r w:rsidRPr="00B140BA">
        <w:rPr>
          <w:rFonts w:eastAsia="Times New Roman" w:cs="Calibri"/>
          <w:lang w:val="de-DE"/>
        </w:rPr>
        <w:t>a. aus gesetzlichen Sorgfaltspflichten ergibt oder zur Wahrung der berechtigten Interessen des Verantwortlichen oder eines Dritten ergibt und die Wahrung der Interessen der betroffenen Person nach der DSGVO und dem DSG gewährleis</w:t>
      </w:r>
      <w:r w:rsidR="00F1476D" w:rsidRPr="00B140BA">
        <w:rPr>
          <w:rFonts w:eastAsia="Times New Roman" w:cs="Calibri"/>
          <w:lang w:val="de-DE"/>
        </w:rPr>
        <w:t>tet wird, sohin eine Interessen</w:t>
      </w:r>
      <w:r w:rsidRPr="00B140BA">
        <w:rPr>
          <w:rFonts w:eastAsia="Times New Roman" w:cs="Calibri"/>
          <w:lang w:val="de-DE"/>
        </w:rPr>
        <w:t>abwägung zwischen den berechtigten Interessen der betroffenen Person bzw</w:t>
      </w:r>
      <w:r w:rsidR="00F1476D" w:rsidRPr="00B140BA">
        <w:rPr>
          <w:rFonts w:eastAsia="Times New Roman" w:cs="Calibri"/>
          <w:lang w:val="de-DE"/>
        </w:rPr>
        <w:t>.</w:t>
      </w:r>
      <w:r w:rsidRPr="00B140BA">
        <w:rPr>
          <w:rFonts w:eastAsia="Times New Roman" w:cs="Calibri"/>
          <w:lang w:val="de-DE"/>
        </w:rPr>
        <w:t xml:space="preserve"> des Verantwortlichen oder eines Dritten vorgenommen wird.</w:t>
      </w:r>
    </w:p>
    <w:p w14:paraId="325E1065" w14:textId="77777777" w:rsidR="004F4C46" w:rsidRPr="00B140BA" w:rsidRDefault="004F4C46" w:rsidP="004F4C46">
      <w:pPr>
        <w:spacing w:after="0" w:line="240" w:lineRule="auto"/>
        <w:rPr>
          <w:rFonts w:eastAsia="Times New Roman" w:cs="Calibri"/>
          <w:lang w:val="de-DE"/>
        </w:rPr>
      </w:pPr>
    </w:p>
    <w:p w14:paraId="5DA7C317"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Im Interesse der Kinder und Jugendlichen erachtet die BSO die Verarbeitung derartiger Strafregisterbescheinigungen „Kinder- und Jugendfürsorge“ als Ausübung gesetzlicher Sorgfaltspflichten und zur Wahrung der berechtigten Interessen der Kinder zum Schutz ihrer sexuellen Integrität und Selbstbestimmung durch jene Sportorganisationen, Sportvereine</w:t>
      </w:r>
      <w:r w:rsidR="00611FF9" w:rsidRPr="00B140BA">
        <w:rPr>
          <w:rFonts w:eastAsia="Times New Roman" w:cs="Calibri"/>
          <w:lang w:val="de-DE"/>
        </w:rPr>
        <w:t xml:space="preserve"> und Sportverbände, bei denen </w:t>
      </w:r>
      <w:r w:rsidRPr="00B140BA">
        <w:rPr>
          <w:rFonts w:eastAsia="Times New Roman" w:cs="Calibri"/>
          <w:lang w:val="de-DE"/>
        </w:rPr>
        <w:t>Personen mit Kindern und Jugendlichen arbei</w:t>
      </w:r>
      <w:r w:rsidR="00611FF9" w:rsidRPr="00B140BA">
        <w:rPr>
          <w:rFonts w:eastAsia="Times New Roman" w:cs="Calibri"/>
          <w:lang w:val="de-DE"/>
        </w:rPr>
        <w:t>ten, grundsätzlich als zulässig.</w:t>
      </w:r>
      <w:r w:rsidRPr="00B140BA">
        <w:rPr>
          <w:rFonts w:eastAsia="Times New Roman" w:cs="Calibri"/>
          <w:lang w:val="de-DE"/>
        </w:rPr>
        <w:t xml:space="preserve"> </w:t>
      </w:r>
      <w:r w:rsidR="00611FF9" w:rsidRPr="00B140BA">
        <w:rPr>
          <w:rFonts w:eastAsia="Times New Roman" w:cs="Calibri"/>
          <w:lang w:val="de-DE"/>
        </w:rPr>
        <w:t>J</w:t>
      </w:r>
      <w:r w:rsidRPr="00B140BA">
        <w:rPr>
          <w:rFonts w:eastAsia="Times New Roman" w:cs="Calibri"/>
          <w:lang w:val="de-DE"/>
        </w:rPr>
        <w:t>edoch hat sich die Verarbeitung derartiger Daten zur Wahrung der Interessen der betroffenen Personen auf</w:t>
      </w:r>
      <w:r w:rsidR="00611FF9" w:rsidRPr="00B140BA">
        <w:rPr>
          <w:rFonts w:eastAsia="Times New Roman" w:cs="Calibri"/>
          <w:lang w:val="de-DE"/>
        </w:rPr>
        <w:t xml:space="preserve"> ein Mindestmaß zu beschränken.</w:t>
      </w:r>
    </w:p>
    <w:p w14:paraId="07F41F60" w14:textId="77777777" w:rsidR="00611FF9" w:rsidRPr="00B140BA" w:rsidRDefault="00611FF9">
      <w:pPr>
        <w:rPr>
          <w:rFonts w:eastAsia="Times New Roman" w:cs="Calibri"/>
          <w:lang w:val="de-DE"/>
        </w:rPr>
      </w:pPr>
      <w:r w:rsidRPr="00B140BA">
        <w:rPr>
          <w:rFonts w:eastAsia="Times New Roman" w:cs="Calibri"/>
          <w:lang w:val="de-DE"/>
        </w:rPr>
        <w:br w:type="page"/>
      </w:r>
    </w:p>
    <w:p w14:paraId="3B646D6F"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Damit erscheint eine eingesch</w:t>
      </w:r>
      <w:r w:rsidR="00611FF9" w:rsidRPr="00B140BA">
        <w:rPr>
          <w:rFonts w:eastAsia="Times New Roman" w:cs="Calibri"/>
          <w:lang w:val="de-DE"/>
        </w:rPr>
        <w:t>ränkte Dokumentation des Inhalt</w:t>
      </w:r>
      <w:r w:rsidRPr="00B140BA">
        <w:rPr>
          <w:rFonts w:eastAsia="Times New Roman" w:cs="Calibri"/>
          <w:lang w:val="de-DE"/>
        </w:rPr>
        <w:t>s der Bescheinigung durch einen Vermerk „Vorlage und Einsicht Strafregisterbescheinigung Kinder- und Jugendfürsorge vom .... am .... (jeweiligen Tag), Auskunft gemäß § 11 Abs</w:t>
      </w:r>
      <w:r w:rsidR="00611FF9" w:rsidRPr="00B140BA">
        <w:rPr>
          <w:rFonts w:eastAsia="Times New Roman" w:cs="Calibri"/>
          <w:lang w:val="de-DE"/>
        </w:rPr>
        <w:t xml:space="preserve">. 4a Strafregistergesetz“ </w:t>
      </w:r>
      <w:r w:rsidRPr="00B140BA">
        <w:rPr>
          <w:rFonts w:eastAsia="Times New Roman" w:cs="Calibri"/>
          <w:lang w:val="de-DE"/>
        </w:rPr>
        <w:t>zulässig, nicht aber eine andere Art der Verarbeitung, insbesonde</w:t>
      </w:r>
      <w:r w:rsidR="00611FF9" w:rsidRPr="00B140BA">
        <w:rPr>
          <w:rFonts w:eastAsia="Times New Roman" w:cs="Calibri"/>
          <w:lang w:val="de-DE"/>
        </w:rPr>
        <w:t xml:space="preserve">re durch Kopie samt Speicherung, </w:t>
      </w:r>
      <w:r w:rsidRPr="00B140BA">
        <w:rPr>
          <w:rFonts w:eastAsia="Times New Roman" w:cs="Calibri"/>
          <w:lang w:val="de-DE"/>
        </w:rPr>
        <w:t>Übermittlung oder Verbreitung der Bescheinigung an einen größeren Personenkreis. Auch ist dieser Vermerk getrennt von allfälligen anderen Personalunterlagen in einem nur den vertretungsbefugten Organen/Personen des Vereins</w:t>
      </w:r>
      <w:r w:rsidR="001E6793" w:rsidRPr="00B140BA">
        <w:rPr>
          <w:rFonts w:eastAsia="Times New Roman" w:cs="Calibri"/>
          <w:lang w:val="de-DE"/>
        </w:rPr>
        <w:t>, Verbandes oder der Organisation</w:t>
      </w:r>
      <w:r w:rsidRPr="00B140BA">
        <w:rPr>
          <w:rFonts w:eastAsia="Times New Roman" w:cs="Calibri"/>
          <w:lang w:val="de-DE"/>
        </w:rPr>
        <w:t xml:space="preserve"> zugänglichen Ordner zu verwahren.</w:t>
      </w:r>
    </w:p>
    <w:p w14:paraId="16C700B6" w14:textId="77777777" w:rsidR="004F4C46" w:rsidRPr="00B140BA" w:rsidRDefault="004F4C46" w:rsidP="004F4C46">
      <w:pPr>
        <w:spacing w:after="0" w:line="240" w:lineRule="auto"/>
        <w:rPr>
          <w:rFonts w:eastAsia="Times New Roman" w:cs="Calibri"/>
          <w:lang w:val="de-DE"/>
        </w:rPr>
      </w:pPr>
    </w:p>
    <w:p w14:paraId="6B73013C" w14:textId="77777777" w:rsidR="00611FF9" w:rsidRPr="00B140BA" w:rsidRDefault="00611FF9" w:rsidP="004F4C46">
      <w:pPr>
        <w:spacing w:after="0" w:line="240" w:lineRule="auto"/>
        <w:rPr>
          <w:rFonts w:eastAsia="Times New Roman" w:cs="Calibri"/>
          <w:lang w:val="de-DE"/>
        </w:rPr>
      </w:pPr>
    </w:p>
    <w:p w14:paraId="360340B3" w14:textId="77777777" w:rsidR="00611FF9" w:rsidRPr="00B140BA" w:rsidRDefault="00611FF9" w:rsidP="00611FF9">
      <w:pPr>
        <w:spacing w:after="0" w:line="240" w:lineRule="auto"/>
        <w:rPr>
          <w:rFonts w:eastAsia="Times New Roman" w:cs="Calibri"/>
          <w:b/>
          <w:lang w:val="de-DE"/>
        </w:rPr>
      </w:pPr>
      <w:r w:rsidRPr="00B140BA">
        <w:rPr>
          <w:rFonts w:eastAsia="Times New Roman" w:cs="Calibri"/>
          <w:b/>
          <w:lang w:val="de-DE"/>
        </w:rPr>
        <w:t>Vermerk „Vorlage und Einsicht Strafregisterbescheinigung Kinder- und Jugendfürsorge“</w:t>
      </w:r>
    </w:p>
    <w:p w14:paraId="35D5EE11" w14:textId="77777777" w:rsidR="00611FF9" w:rsidRPr="00B140BA" w:rsidRDefault="00611FF9" w:rsidP="00611FF9">
      <w:pPr>
        <w:spacing w:after="0" w:line="240" w:lineRule="auto"/>
        <w:rPr>
          <w:rFonts w:eastAsia="Times New Roman" w:cs="Calibri"/>
          <w:b/>
          <w:lang w:val="de-DE"/>
        </w:rPr>
      </w:pPr>
      <w:r w:rsidRPr="00B140BA">
        <w:rPr>
          <w:rFonts w:eastAsia="Times New Roman" w:cs="Calibri"/>
          <w:b/>
          <w:lang w:val="de-DE"/>
        </w:rPr>
        <w:t>(händisch auszufüllen)</w:t>
      </w:r>
    </w:p>
    <w:p w14:paraId="6B1AD040" w14:textId="77777777" w:rsidR="004F4C46" w:rsidRPr="00B140BA" w:rsidRDefault="004F4C46" w:rsidP="004F4C46">
      <w:pPr>
        <w:spacing w:after="0" w:line="240" w:lineRule="auto"/>
        <w:rPr>
          <w:rFonts w:eastAsia="Times New Roman" w:cs="Calibri"/>
          <w:lang w:val="de-DE"/>
        </w:rPr>
      </w:pPr>
    </w:p>
    <w:p w14:paraId="7EB40B6D"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Frau/Herr ....................................................................................................., geb. a</w:t>
      </w:r>
      <w:r w:rsidR="00611FF9" w:rsidRPr="00B140BA">
        <w:rPr>
          <w:rFonts w:eastAsia="Times New Roman" w:cs="Calibri"/>
          <w:lang w:val="de-DE"/>
        </w:rPr>
        <w:t>m ............................,</w:t>
      </w:r>
    </w:p>
    <w:p w14:paraId="5C274F41"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hat dem Verein/Verband</w:t>
      </w:r>
      <w:r w:rsidR="001E6793" w:rsidRPr="00B140BA">
        <w:rPr>
          <w:rFonts w:eastAsia="Times New Roman" w:cs="Calibri"/>
          <w:lang w:val="de-DE"/>
        </w:rPr>
        <w:t>/der Organisation</w:t>
      </w:r>
      <w:r w:rsidRPr="00B140BA">
        <w:rPr>
          <w:rFonts w:eastAsia="Times New Roman" w:cs="Calibri"/>
          <w:lang w:val="de-DE"/>
        </w:rPr>
        <w:t>...........................</w:t>
      </w:r>
      <w:r w:rsidR="001E6793" w:rsidRPr="00B140BA">
        <w:rPr>
          <w:rFonts w:eastAsia="Times New Roman" w:cs="Calibri"/>
          <w:lang w:val="de-DE"/>
        </w:rPr>
        <w:t>.</w:t>
      </w:r>
      <w:r w:rsidRPr="00B140BA">
        <w:rPr>
          <w:rFonts w:eastAsia="Times New Roman" w:cs="Calibri"/>
          <w:lang w:val="de-DE"/>
        </w:rPr>
        <w:t>...............................................</w:t>
      </w:r>
      <w:r w:rsidR="00611FF9" w:rsidRPr="00B140BA">
        <w:rPr>
          <w:rFonts w:eastAsia="Times New Roman" w:cs="Calibri"/>
          <w:lang w:val="de-DE"/>
        </w:rPr>
        <w:t>...................</w:t>
      </w:r>
    </w:p>
    <w:p w14:paraId="6B1857CA"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am ................</w:t>
      </w:r>
      <w:r w:rsidR="00611FF9" w:rsidRPr="00B140BA">
        <w:rPr>
          <w:rFonts w:eastAsia="Times New Roman" w:cs="Calibri"/>
          <w:lang w:val="de-DE"/>
        </w:rPr>
        <w:t>........</w:t>
      </w:r>
      <w:r w:rsidRPr="00B140BA">
        <w:rPr>
          <w:rFonts w:eastAsia="Times New Roman" w:cs="Calibri"/>
          <w:lang w:val="de-DE"/>
        </w:rPr>
        <w:t xml:space="preserve">.. </w:t>
      </w:r>
      <w:r w:rsidR="00611FF9" w:rsidRPr="00B140BA">
        <w:rPr>
          <w:rFonts w:eastAsia="Times New Roman" w:cs="Calibri"/>
          <w:lang w:val="de-DE"/>
        </w:rPr>
        <w:t>ihre/</w:t>
      </w:r>
      <w:r w:rsidRPr="00B140BA">
        <w:rPr>
          <w:rFonts w:eastAsia="Times New Roman" w:cs="Calibri"/>
          <w:lang w:val="de-DE"/>
        </w:rPr>
        <w:t>seine Strafregisterbescheinigung „Kinder- und Jugendfürsorge“ vom ........................... vorgelegt.</w:t>
      </w:r>
    </w:p>
    <w:p w14:paraId="1FECBECB"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In diese hat ................................................................ als vertretungsbefugtes Organ/Person Einsicht genommen und dem Betroffenen zu dessen Verwahrung wieder zurückgestellt.</w:t>
      </w:r>
    </w:p>
    <w:p w14:paraId="5860467D" w14:textId="77777777" w:rsidR="00611FF9" w:rsidRPr="00B140BA" w:rsidRDefault="00611FF9" w:rsidP="004F4C46">
      <w:pPr>
        <w:spacing w:after="0" w:line="240" w:lineRule="auto"/>
        <w:rPr>
          <w:rFonts w:eastAsia="Times New Roman" w:cs="Calibri"/>
          <w:lang w:val="de-DE"/>
        </w:rPr>
      </w:pPr>
    </w:p>
    <w:p w14:paraId="007D13F6" w14:textId="77777777" w:rsidR="004F4C46" w:rsidRPr="00B140BA" w:rsidRDefault="004F4C46" w:rsidP="00CD55F7">
      <w:pPr>
        <w:pStyle w:val="Listenabsatz"/>
        <w:numPr>
          <w:ilvl w:val="0"/>
          <w:numId w:val="25"/>
        </w:numPr>
        <w:spacing w:after="0" w:line="240" w:lineRule="auto"/>
        <w:rPr>
          <w:rFonts w:eastAsia="Times New Roman" w:cs="Calibri"/>
          <w:lang w:val="de-DE"/>
        </w:rPr>
      </w:pPr>
      <w:r w:rsidRPr="00B140BA">
        <w:rPr>
          <w:rFonts w:eastAsia="Times New Roman" w:cs="Calibri"/>
          <w:lang w:val="de-DE"/>
        </w:rPr>
        <w:t>In dieser scheint eine Auskunft gemäß § 11</w:t>
      </w:r>
      <w:r w:rsidR="00611FF9" w:rsidRPr="00B140BA">
        <w:rPr>
          <w:rFonts w:eastAsia="Times New Roman" w:cs="Calibri"/>
          <w:lang w:val="de-DE"/>
        </w:rPr>
        <w:t xml:space="preserve"> </w:t>
      </w:r>
      <w:r w:rsidR="00CD55F7" w:rsidRPr="00B140BA">
        <w:rPr>
          <w:rFonts w:eastAsia="Times New Roman" w:cs="Calibri"/>
          <w:lang w:val="de-DE"/>
        </w:rPr>
        <w:t>Abs. 4a Strafregistergesetz auf, dass keine gemäß § 2 Abs. 1a Strafregistergesetz 1968 gekennzeichneten Verurteilungen wegen einer strafbaren Handlung gegen die sexuelle Integrität und Selbstbestimmung sowie keine Einträge gemäß § 2 Abs. 1 Z 7 und 8 Strafregistergesetz 1968 (gerichtliche Aufsicht bei Sexualstraftätern und sexuell motivierten Gewalttätern, entsprechende Weisungen oder Tätigkeitsverbote) gegen diese Person vorliegen.</w:t>
      </w:r>
    </w:p>
    <w:p w14:paraId="59738315" w14:textId="77777777" w:rsidR="00611FF9" w:rsidRPr="00B140BA" w:rsidRDefault="00611FF9" w:rsidP="00611FF9">
      <w:pPr>
        <w:spacing w:after="0" w:line="240" w:lineRule="auto"/>
        <w:rPr>
          <w:rFonts w:eastAsia="Times New Roman" w:cs="Calibri"/>
          <w:lang w:val="de-DE"/>
        </w:rPr>
      </w:pPr>
    </w:p>
    <w:p w14:paraId="3F7897BE"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Dieser Vermerk wird getrennt von allfälligen anderen Personalunterlagen der oben angeführten Person in einem nur den vertretungsbefugten Personen des Vereins zugänglichen Ordner verwahrt. Die Vorlage einer neuen Bescheinigung kann jederzeit verlangt werden. Dem Betroffenen wird auf dessen Ersuchen eine Kopie dieses Vermerkes ausgehändigt.</w:t>
      </w:r>
    </w:p>
    <w:p w14:paraId="10623489" w14:textId="77777777" w:rsidR="004F4C46" w:rsidRPr="00B140BA" w:rsidRDefault="004F4C46" w:rsidP="004F4C46">
      <w:pPr>
        <w:spacing w:after="0" w:line="240" w:lineRule="auto"/>
        <w:rPr>
          <w:rFonts w:eastAsia="Times New Roman" w:cs="Calibri"/>
          <w:lang w:val="de-DE"/>
        </w:rPr>
      </w:pPr>
    </w:p>
    <w:p w14:paraId="22861D73" w14:textId="77777777" w:rsidR="00611FF9" w:rsidRPr="00B140BA" w:rsidRDefault="00611FF9" w:rsidP="004F4C46">
      <w:pPr>
        <w:spacing w:after="0" w:line="240" w:lineRule="auto"/>
        <w:rPr>
          <w:rFonts w:eastAsia="Times New Roman" w:cs="Calibri"/>
          <w:lang w:val="de-DE"/>
        </w:rPr>
      </w:pPr>
    </w:p>
    <w:p w14:paraId="0E2488AA" w14:textId="77777777" w:rsidR="00611FF9" w:rsidRPr="00B140BA" w:rsidRDefault="00611FF9" w:rsidP="004F4C46">
      <w:pPr>
        <w:spacing w:after="0" w:line="240" w:lineRule="auto"/>
        <w:rPr>
          <w:rFonts w:eastAsia="Times New Roman" w:cs="Calibri"/>
          <w:lang w:val="de-DE"/>
        </w:rPr>
      </w:pPr>
    </w:p>
    <w:p w14:paraId="2A9BAAF7" w14:textId="77777777" w:rsidR="004F4C46" w:rsidRPr="00B140BA" w:rsidRDefault="004F4C46" w:rsidP="004F4C46">
      <w:pPr>
        <w:spacing w:after="0" w:line="240" w:lineRule="auto"/>
        <w:rPr>
          <w:rFonts w:eastAsia="Times New Roman" w:cs="Calibri"/>
          <w:lang w:val="de-DE"/>
        </w:rPr>
      </w:pPr>
      <w:r w:rsidRPr="00B140BA">
        <w:rPr>
          <w:rFonts w:eastAsia="Times New Roman" w:cs="Calibri"/>
          <w:lang w:val="de-DE"/>
        </w:rPr>
        <w:t>......................................................................................................</w:t>
      </w:r>
    </w:p>
    <w:p w14:paraId="30FA8AF7" w14:textId="77777777" w:rsidR="00154484" w:rsidRPr="00B140BA" w:rsidRDefault="004F4C46" w:rsidP="004F4C46">
      <w:pPr>
        <w:spacing w:after="0" w:line="240" w:lineRule="auto"/>
        <w:rPr>
          <w:rFonts w:eastAsia="Times New Roman" w:cs="Calibri"/>
          <w:lang w:val="de-DE"/>
        </w:rPr>
      </w:pPr>
      <w:r w:rsidRPr="00B140BA">
        <w:rPr>
          <w:rFonts w:eastAsia="Times New Roman" w:cs="Calibri"/>
          <w:lang w:val="de-DE"/>
        </w:rPr>
        <w:t>Unterschrift vertretungsbefugtes Organ/Person des Vereins/Verbandes</w:t>
      </w:r>
      <w:r w:rsidR="001E6793" w:rsidRPr="00B140BA">
        <w:rPr>
          <w:rFonts w:eastAsia="Times New Roman" w:cs="Calibri"/>
          <w:lang w:val="de-DE"/>
        </w:rPr>
        <w:t>/der Organisation</w:t>
      </w:r>
    </w:p>
    <w:sectPr w:rsidR="00154484" w:rsidRPr="00B140BA" w:rsidSect="00110BA4">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94274" w14:textId="77777777" w:rsidR="00764D83" w:rsidRDefault="00764D83" w:rsidP="00650CE0">
      <w:pPr>
        <w:spacing w:after="0" w:line="240" w:lineRule="auto"/>
      </w:pPr>
      <w:r>
        <w:separator/>
      </w:r>
    </w:p>
  </w:endnote>
  <w:endnote w:type="continuationSeparator" w:id="0">
    <w:p w14:paraId="3D0B430D" w14:textId="77777777" w:rsidR="00764D83" w:rsidRDefault="00764D83" w:rsidP="006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1C03D" w14:textId="77777777" w:rsidR="00466ED8" w:rsidRDefault="00466E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C14F" w14:textId="77777777" w:rsidR="00650CE0" w:rsidRDefault="00650CE0" w:rsidP="00650CE0">
    <w:pPr>
      <w:pStyle w:val="Fuzeile"/>
      <w:rPr>
        <w:sz w:val="18"/>
        <w:lang w:val="de-DE"/>
      </w:rPr>
    </w:pPr>
  </w:p>
  <w:p w14:paraId="2A359F4F" w14:textId="77777777" w:rsidR="00650CE0" w:rsidRPr="00650CE0" w:rsidRDefault="00650CE0" w:rsidP="00650CE0">
    <w:pPr>
      <w:pStyle w:val="Fuzeile"/>
      <w:rPr>
        <w:sz w:val="18"/>
        <w:lang w:val="de-DE"/>
      </w:rPr>
    </w:pPr>
    <w:r w:rsidRPr="00650CE0">
      <w:rPr>
        <w:sz w:val="18"/>
        <w:lang w:val="de-DE"/>
      </w:rPr>
      <w:t>Haftungsausschluss: Die Rechtsauskünfte dienen ausschließlich der Information des</w:t>
    </w:r>
  </w:p>
  <w:p w14:paraId="662D6899" w14:textId="77777777" w:rsidR="00650CE0" w:rsidRPr="00650CE0" w:rsidRDefault="00650CE0" w:rsidP="00650CE0">
    <w:pPr>
      <w:pStyle w:val="Fuzeile"/>
      <w:rPr>
        <w:sz w:val="18"/>
        <w:lang w:val="de-DE"/>
      </w:rPr>
    </w:pPr>
    <w:r w:rsidRPr="00650CE0">
      <w:rPr>
        <w:sz w:val="18"/>
        <w:lang w:val="de-DE"/>
      </w:rPr>
      <w:t>Adressaten. Sie wurden nach best</w:t>
    </w:r>
    <w:r w:rsidR="004950C9">
      <w:rPr>
        <w:sz w:val="18"/>
        <w:lang w:val="de-DE"/>
      </w:rPr>
      <w:t>em Wissen und Gewissen erstellt. D</w:t>
    </w:r>
    <w:r w:rsidRPr="00650CE0">
      <w:rPr>
        <w:sz w:val="18"/>
        <w:lang w:val="de-DE"/>
      </w:rPr>
      <w:t>ie BSO kann für</w:t>
    </w:r>
  </w:p>
  <w:p w14:paraId="771299AF" w14:textId="77777777" w:rsidR="000524C1" w:rsidRPr="00650CE0" w:rsidRDefault="00650CE0" w:rsidP="00650CE0">
    <w:pPr>
      <w:pStyle w:val="Fuzeile"/>
      <w:rPr>
        <w:sz w:val="18"/>
        <w:lang w:val="de-DE"/>
      </w:rPr>
    </w:pPr>
    <w:r w:rsidRPr="00650CE0">
      <w:rPr>
        <w:sz w:val="18"/>
        <w:lang w:val="de-DE"/>
      </w:rPr>
      <w:t>deren Vollständigkeit und Richtigkeit dennoch keine Haftung übernehmen.</w:t>
    </w:r>
    <w:r w:rsidRPr="00650CE0">
      <w:rPr>
        <w:sz w:val="18"/>
        <w:lang w:val="de-DE"/>
      </w:rPr>
      <w:tab/>
    </w:r>
    <w:r w:rsidRPr="00650CE0">
      <w:rPr>
        <w:sz w:val="18"/>
      </w:rPr>
      <w:fldChar w:fldCharType="begin"/>
    </w:r>
    <w:r w:rsidRPr="00650CE0">
      <w:rPr>
        <w:sz w:val="18"/>
        <w:lang w:val="de-DE"/>
      </w:rPr>
      <w:instrText>PAGE   \* MERGEFORMAT</w:instrText>
    </w:r>
    <w:r w:rsidRPr="00650CE0">
      <w:rPr>
        <w:sz w:val="18"/>
      </w:rPr>
      <w:fldChar w:fldCharType="separate"/>
    </w:r>
    <w:r w:rsidR="00B140BA">
      <w:rPr>
        <w:noProof/>
        <w:sz w:val="18"/>
        <w:lang w:val="de-DE"/>
      </w:rPr>
      <w:t>2</w:t>
    </w:r>
    <w:r w:rsidRPr="00650CE0">
      <w:rPr>
        <w:sz w:val="18"/>
      </w:rPr>
      <w:fldChar w:fldCharType="end"/>
    </w:r>
    <w:r w:rsidR="001E6580">
      <w:rPr>
        <w:sz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673FB" w14:textId="77777777" w:rsidR="00466ED8" w:rsidRDefault="00466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9F0A" w14:textId="77777777" w:rsidR="00764D83" w:rsidRDefault="00764D83" w:rsidP="00650CE0">
      <w:pPr>
        <w:spacing w:after="0" w:line="240" w:lineRule="auto"/>
      </w:pPr>
      <w:r>
        <w:separator/>
      </w:r>
    </w:p>
  </w:footnote>
  <w:footnote w:type="continuationSeparator" w:id="0">
    <w:p w14:paraId="391C9E44" w14:textId="77777777" w:rsidR="00764D83" w:rsidRDefault="00764D83" w:rsidP="0065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72C2" w14:textId="77777777" w:rsidR="00466ED8" w:rsidRDefault="00466E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DB707" w14:textId="19C2C7B6" w:rsidR="00650CE0" w:rsidRDefault="00000000" w:rsidP="00965285">
    <w:pPr>
      <w:pStyle w:val="Kopfzeile"/>
      <w:jc w:val="right"/>
    </w:pPr>
    <w:r>
      <w:rPr>
        <w:noProof/>
      </w:rPr>
      <w:pict w14:anchorId="33743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5" type="#_x0000_t75" style="position:absolute;left:0;text-align:left;margin-left:-.15pt;margin-top:.25pt;width:84.45pt;height:45.8pt;z-index:1;visibility:visible">
          <v:imagedata r:id="rId1" o:title="" cropleft="4511f"/>
        </v:shape>
      </w:pict>
    </w:r>
    <w:r w:rsidR="00965285">
      <w:tab/>
    </w:r>
  </w:p>
  <w:p w14:paraId="61137F5A" w14:textId="77777777" w:rsidR="00965285" w:rsidRDefault="00965285" w:rsidP="00965285">
    <w:pPr>
      <w:pStyle w:val="Kopfzeile"/>
      <w:jc w:val="right"/>
    </w:pPr>
  </w:p>
  <w:p w14:paraId="44098A8B" w14:textId="77777777" w:rsidR="00965285" w:rsidRDefault="00965285" w:rsidP="00965285">
    <w:pPr>
      <w:pStyle w:val="Kopfzeile"/>
      <w:jc w:val="right"/>
    </w:pPr>
  </w:p>
  <w:p w14:paraId="3D14D116" w14:textId="77777777" w:rsidR="00965285" w:rsidRDefault="00965285" w:rsidP="00965285">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14C5" w14:textId="77777777" w:rsidR="00466ED8" w:rsidRDefault="00466ED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C6492"/>
    <w:multiLevelType w:val="hybridMultilevel"/>
    <w:tmpl w:val="F0D6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3402"/>
    <w:multiLevelType w:val="hybridMultilevel"/>
    <w:tmpl w:val="E0F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842"/>
    <w:multiLevelType w:val="hybridMultilevel"/>
    <w:tmpl w:val="4FD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6B1E"/>
    <w:multiLevelType w:val="hybridMultilevel"/>
    <w:tmpl w:val="7AA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37417"/>
    <w:multiLevelType w:val="hybridMultilevel"/>
    <w:tmpl w:val="AFA6FA4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EB2034"/>
    <w:multiLevelType w:val="hybridMultilevel"/>
    <w:tmpl w:val="4F8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57842"/>
    <w:multiLevelType w:val="hybridMultilevel"/>
    <w:tmpl w:val="26BEAEAC"/>
    <w:lvl w:ilvl="0" w:tplc="A58A4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C1F67"/>
    <w:multiLevelType w:val="hybridMultilevel"/>
    <w:tmpl w:val="EAD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B094E"/>
    <w:multiLevelType w:val="hybridMultilevel"/>
    <w:tmpl w:val="282E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E16E4"/>
    <w:multiLevelType w:val="hybridMultilevel"/>
    <w:tmpl w:val="B0122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951F2C"/>
    <w:multiLevelType w:val="hybridMultilevel"/>
    <w:tmpl w:val="6542156A"/>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ED460D"/>
    <w:multiLevelType w:val="hybridMultilevel"/>
    <w:tmpl w:val="59F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E02CA"/>
    <w:multiLevelType w:val="hybridMultilevel"/>
    <w:tmpl w:val="36EA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0F431F"/>
    <w:multiLevelType w:val="hybridMultilevel"/>
    <w:tmpl w:val="E1BA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37988"/>
    <w:multiLevelType w:val="hybridMultilevel"/>
    <w:tmpl w:val="657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063F9"/>
    <w:multiLevelType w:val="hybridMultilevel"/>
    <w:tmpl w:val="44FE468E"/>
    <w:lvl w:ilvl="0" w:tplc="A58A45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DE72DC"/>
    <w:multiLevelType w:val="hybridMultilevel"/>
    <w:tmpl w:val="45C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F111E"/>
    <w:multiLevelType w:val="hybridMultilevel"/>
    <w:tmpl w:val="D728C48C"/>
    <w:lvl w:ilvl="0" w:tplc="72A6D2FE">
      <w:numFmt w:val="bullet"/>
      <w:lvlText w:val=""/>
      <w:lvlJc w:val="left"/>
      <w:pPr>
        <w:ind w:left="1080" w:hanging="72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90E62"/>
    <w:multiLevelType w:val="hybridMultilevel"/>
    <w:tmpl w:val="F3A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97900"/>
    <w:multiLevelType w:val="hybridMultilevel"/>
    <w:tmpl w:val="9F3645A0"/>
    <w:lvl w:ilvl="0" w:tplc="C4965EA6">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50938"/>
    <w:multiLevelType w:val="hybridMultilevel"/>
    <w:tmpl w:val="A0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226ED"/>
    <w:multiLevelType w:val="hybridMultilevel"/>
    <w:tmpl w:val="316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4650C"/>
    <w:multiLevelType w:val="hybridMultilevel"/>
    <w:tmpl w:val="908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456DE"/>
    <w:multiLevelType w:val="hybridMultilevel"/>
    <w:tmpl w:val="9CC0DB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683536"/>
    <w:multiLevelType w:val="hybridMultilevel"/>
    <w:tmpl w:val="31A6067C"/>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026336">
    <w:abstractNumId w:val="16"/>
  </w:num>
  <w:num w:numId="2" w16cid:durableId="1566455005">
    <w:abstractNumId w:val="6"/>
  </w:num>
  <w:num w:numId="3" w16cid:durableId="1331829908">
    <w:abstractNumId w:val="11"/>
  </w:num>
  <w:num w:numId="4" w16cid:durableId="250701492">
    <w:abstractNumId w:val="13"/>
  </w:num>
  <w:num w:numId="5" w16cid:durableId="1559708367">
    <w:abstractNumId w:val="15"/>
  </w:num>
  <w:num w:numId="6" w16cid:durableId="792553041">
    <w:abstractNumId w:val="4"/>
  </w:num>
  <w:num w:numId="7" w16cid:durableId="1564170414">
    <w:abstractNumId w:val="12"/>
  </w:num>
  <w:num w:numId="8" w16cid:durableId="1657222231">
    <w:abstractNumId w:val="18"/>
  </w:num>
  <w:num w:numId="9" w16cid:durableId="358941961">
    <w:abstractNumId w:val="8"/>
  </w:num>
  <w:num w:numId="10" w16cid:durableId="1405223216">
    <w:abstractNumId w:val="20"/>
  </w:num>
  <w:num w:numId="11" w16cid:durableId="972053136">
    <w:abstractNumId w:val="22"/>
  </w:num>
  <w:num w:numId="12" w16cid:durableId="717632140">
    <w:abstractNumId w:val="9"/>
  </w:num>
  <w:num w:numId="13" w16cid:durableId="705983159">
    <w:abstractNumId w:val="5"/>
  </w:num>
  <w:num w:numId="14" w16cid:durableId="1968320067">
    <w:abstractNumId w:val="21"/>
  </w:num>
  <w:num w:numId="15" w16cid:durableId="1551109681">
    <w:abstractNumId w:val="1"/>
  </w:num>
  <w:num w:numId="16" w16cid:durableId="1986272030">
    <w:abstractNumId w:val="14"/>
  </w:num>
  <w:num w:numId="17" w16cid:durableId="506797740">
    <w:abstractNumId w:val="0"/>
  </w:num>
  <w:num w:numId="18" w16cid:durableId="962228573">
    <w:abstractNumId w:val="2"/>
  </w:num>
  <w:num w:numId="19" w16cid:durableId="200439809">
    <w:abstractNumId w:val="7"/>
  </w:num>
  <w:num w:numId="20" w16cid:durableId="1754013694">
    <w:abstractNumId w:val="3"/>
  </w:num>
  <w:num w:numId="21" w16cid:durableId="559441472">
    <w:abstractNumId w:val="10"/>
  </w:num>
  <w:num w:numId="22" w16cid:durableId="2134670031">
    <w:abstractNumId w:val="19"/>
  </w:num>
  <w:num w:numId="23" w16cid:durableId="913979124">
    <w:abstractNumId w:val="24"/>
  </w:num>
  <w:num w:numId="24" w16cid:durableId="986206775">
    <w:abstractNumId w:val="17"/>
  </w:num>
  <w:num w:numId="25" w16cid:durableId="19312366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99F"/>
    <w:rsid w:val="0001316C"/>
    <w:rsid w:val="0001397D"/>
    <w:rsid w:val="000148A0"/>
    <w:rsid w:val="000165FE"/>
    <w:rsid w:val="0002341E"/>
    <w:rsid w:val="000240A0"/>
    <w:rsid w:val="000524C1"/>
    <w:rsid w:val="00052DEC"/>
    <w:rsid w:val="00061482"/>
    <w:rsid w:val="000C79D2"/>
    <w:rsid w:val="000F26A0"/>
    <w:rsid w:val="00106017"/>
    <w:rsid w:val="001061A0"/>
    <w:rsid w:val="00110BA4"/>
    <w:rsid w:val="001213D9"/>
    <w:rsid w:val="00154484"/>
    <w:rsid w:val="00181615"/>
    <w:rsid w:val="00184C6F"/>
    <w:rsid w:val="00196E88"/>
    <w:rsid w:val="001B7203"/>
    <w:rsid w:val="001D7DD8"/>
    <w:rsid w:val="001E1831"/>
    <w:rsid w:val="001E6580"/>
    <w:rsid w:val="001E6793"/>
    <w:rsid w:val="001E6BEF"/>
    <w:rsid w:val="001F4C5E"/>
    <w:rsid w:val="00202475"/>
    <w:rsid w:val="00243D23"/>
    <w:rsid w:val="00265598"/>
    <w:rsid w:val="00273787"/>
    <w:rsid w:val="00293103"/>
    <w:rsid w:val="002C434A"/>
    <w:rsid w:val="002D6C63"/>
    <w:rsid w:val="002E4C94"/>
    <w:rsid w:val="00314C1F"/>
    <w:rsid w:val="00315CD2"/>
    <w:rsid w:val="0034609C"/>
    <w:rsid w:val="00347099"/>
    <w:rsid w:val="00386AB2"/>
    <w:rsid w:val="003B0784"/>
    <w:rsid w:val="00401B5A"/>
    <w:rsid w:val="00411B6E"/>
    <w:rsid w:val="00421D81"/>
    <w:rsid w:val="00422F91"/>
    <w:rsid w:val="0043294E"/>
    <w:rsid w:val="00463115"/>
    <w:rsid w:val="00466153"/>
    <w:rsid w:val="00466ED8"/>
    <w:rsid w:val="004778E7"/>
    <w:rsid w:val="0048126B"/>
    <w:rsid w:val="004950C9"/>
    <w:rsid w:val="004A1F16"/>
    <w:rsid w:val="004C20C1"/>
    <w:rsid w:val="004D0818"/>
    <w:rsid w:val="004F4C46"/>
    <w:rsid w:val="005404F5"/>
    <w:rsid w:val="00544385"/>
    <w:rsid w:val="00547C64"/>
    <w:rsid w:val="0055534B"/>
    <w:rsid w:val="00565B40"/>
    <w:rsid w:val="005927CD"/>
    <w:rsid w:val="00596AAD"/>
    <w:rsid w:val="005B59EF"/>
    <w:rsid w:val="005C7217"/>
    <w:rsid w:val="005E069D"/>
    <w:rsid w:val="005F0E47"/>
    <w:rsid w:val="005F3AB3"/>
    <w:rsid w:val="00611812"/>
    <w:rsid w:val="00611FF9"/>
    <w:rsid w:val="00636184"/>
    <w:rsid w:val="0064389D"/>
    <w:rsid w:val="00643F03"/>
    <w:rsid w:val="00650CE0"/>
    <w:rsid w:val="00662E6B"/>
    <w:rsid w:val="00691CCE"/>
    <w:rsid w:val="006D481D"/>
    <w:rsid w:val="006F1C6A"/>
    <w:rsid w:val="006F62FA"/>
    <w:rsid w:val="006F7CC3"/>
    <w:rsid w:val="0070099F"/>
    <w:rsid w:val="007040CD"/>
    <w:rsid w:val="007355D0"/>
    <w:rsid w:val="00741EE1"/>
    <w:rsid w:val="00760ED2"/>
    <w:rsid w:val="00764D83"/>
    <w:rsid w:val="00781CB5"/>
    <w:rsid w:val="007C1F53"/>
    <w:rsid w:val="007D017F"/>
    <w:rsid w:val="007E6166"/>
    <w:rsid w:val="007F1805"/>
    <w:rsid w:val="007F52D2"/>
    <w:rsid w:val="00841064"/>
    <w:rsid w:val="0084160A"/>
    <w:rsid w:val="00856E5F"/>
    <w:rsid w:val="008A10D7"/>
    <w:rsid w:val="008B3404"/>
    <w:rsid w:val="008C4D1D"/>
    <w:rsid w:val="008F600A"/>
    <w:rsid w:val="00911E76"/>
    <w:rsid w:val="00965285"/>
    <w:rsid w:val="00980F84"/>
    <w:rsid w:val="009F0988"/>
    <w:rsid w:val="00A05E52"/>
    <w:rsid w:val="00A2148E"/>
    <w:rsid w:val="00A30572"/>
    <w:rsid w:val="00A44A95"/>
    <w:rsid w:val="00A462CF"/>
    <w:rsid w:val="00A7750E"/>
    <w:rsid w:val="00AC1E23"/>
    <w:rsid w:val="00AC43FA"/>
    <w:rsid w:val="00AD5E31"/>
    <w:rsid w:val="00AD6F1D"/>
    <w:rsid w:val="00AF4F91"/>
    <w:rsid w:val="00B140BA"/>
    <w:rsid w:val="00B37D53"/>
    <w:rsid w:val="00B7193F"/>
    <w:rsid w:val="00B72959"/>
    <w:rsid w:val="00B72B2E"/>
    <w:rsid w:val="00B74AE6"/>
    <w:rsid w:val="00B83CD9"/>
    <w:rsid w:val="00BA71FB"/>
    <w:rsid w:val="00BB11B7"/>
    <w:rsid w:val="00BC57AC"/>
    <w:rsid w:val="00BD4FC3"/>
    <w:rsid w:val="00BE026C"/>
    <w:rsid w:val="00C014BD"/>
    <w:rsid w:val="00C37200"/>
    <w:rsid w:val="00C61AD3"/>
    <w:rsid w:val="00CC4D73"/>
    <w:rsid w:val="00CD55F7"/>
    <w:rsid w:val="00CF3406"/>
    <w:rsid w:val="00D15ED7"/>
    <w:rsid w:val="00D16879"/>
    <w:rsid w:val="00D279E7"/>
    <w:rsid w:val="00D50C09"/>
    <w:rsid w:val="00D751E3"/>
    <w:rsid w:val="00D752EC"/>
    <w:rsid w:val="00D7787F"/>
    <w:rsid w:val="00D949B1"/>
    <w:rsid w:val="00D95991"/>
    <w:rsid w:val="00D9747D"/>
    <w:rsid w:val="00DB3C95"/>
    <w:rsid w:val="00E01CEC"/>
    <w:rsid w:val="00E1326C"/>
    <w:rsid w:val="00E23311"/>
    <w:rsid w:val="00E24184"/>
    <w:rsid w:val="00E31435"/>
    <w:rsid w:val="00E46BFF"/>
    <w:rsid w:val="00E65388"/>
    <w:rsid w:val="00E65F14"/>
    <w:rsid w:val="00E70BDD"/>
    <w:rsid w:val="00E753B7"/>
    <w:rsid w:val="00E75784"/>
    <w:rsid w:val="00E87ECD"/>
    <w:rsid w:val="00E97548"/>
    <w:rsid w:val="00EA65FC"/>
    <w:rsid w:val="00EA7A34"/>
    <w:rsid w:val="00EB7B52"/>
    <w:rsid w:val="00ED404D"/>
    <w:rsid w:val="00F1476D"/>
    <w:rsid w:val="00F307A0"/>
    <w:rsid w:val="00F3441F"/>
    <w:rsid w:val="00F43CC8"/>
    <w:rsid w:val="00F46A55"/>
    <w:rsid w:val="00F567DE"/>
    <w:rsid w:val="00F85E62"/>
    <w:rsid w:val="00FE2A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2A5F"/>
  <w15:chartTrackingRefBased/>
  <w15:docId w15:val="{9A5747A7-FB2A-45D0-869F-FDF946C8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3C95"/>
    <w:pPr>
      <w:spacing w:after="160" w:line="259"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3406"/>
    <w:pPr>
      <w:ind w:left="720"/>
      <w:contextualSpacing/>
    </w:pPr>
  </w:style>
  <w:style w:type="character" w:styleId="Hyperlink">
    <w:name w:val="Hyperlink"/>
    <w:uiPriority w:val="99"/>
    <w:unhideWhenUsed/>
    <w:rsid w:val="00BA71FB"/>
    <w:rPr>
      <w:color w:val="0563C1"/>
      <w:u w:val="single"/>
    </w:rPr>
  </w:style>
  <w:style w:type="paragraph" w:styleId="Kopfzeile">
    <w:name w:val="header"/>
    <w:basedOn w:val="Standard"/>
    <w:link w:val="KopfzeileZchn"/>
    <w:uiPriority w:val="99"/>
    <w:unhideWhenUsed/>
    <w:rsid w:val="00650CE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50CE0"/>
  </w:style>
  <w:style w:type="paragraph" w:styleId="Fuzeile">
    <w:name w:val="footer"/>
    <w:basedOn w:val="Standard"/>
    <w:link w:val="FuzeileZchn"/>
    <w:uiPriority w:val="99"/>
    <w:unhideWhenUsed/>
    <w:rsid w:val="00650CE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50CE0"/>
  </w:style>
  <w:style w:type="character" w:styleId="Kommentarzeichen">
    <w:name w:val="annotation reference"/>
    <w:uiPriority w:val="99"/>
    <w:semiHidden/>
    <w:unhideWhenUsed/>
    <w:rsid w:val="00E01CEC"/>
    <w:rPr>
      <w:sz w:val="16"/>
      <w:szCs w:val="16"/>
    </w:rPr>
  </w:style>
  <w:style w:type="paragraph" w:styleId="Kommentartext">
    <w:name w:val="annotation text"/>
    <w:basedOn w:val="Standard"/>
    <w:link w:val="KommentartextZchn"/>
    <w:uiPriority w:val="99"/>
    <w:semiHidden/>
    <w:unhideWhenUsed/>
    <w:rsid w:val="00E01CEC"/>
    <w:pPr>
      <w:spacing w:line="240" w:lineRule="auto"/>
    </w:pPr>
    <w:rPr>
      <w:sz w:val="20"/>
      <w:szCs w:val="20"/>
    </w:rPr>
  </w:style>
  <w:style w:type="character" w:customStyle="1" w:styleId="KommentartextZchn">
    <w:name w:val="Kommentartext Zchn"/>
    <w:link w:val="Kommentartext"/>
    <w:uiPriority w:val="99"/>
    <w:semiHidden/>
    <w:rsid w:val="00E01CEC"/>
    <w:rPr>
      <w:sz w:val="20"/>
      <w:szCs w:val="20"/>
    </w:rPr>
  </w:style>
  <w:style w:type="paragraph" w:styleId="Kommentarthema">
    <w:name w:val="annotation subject"/>
    <w:basedOn w:val="Kommentartext"/>
    <w:next w:val="Kommentartext"/>
    <w:link w:val="KommentarthemaZchn"/>
    <w:uiPriority w:val="99"/>
    <w:semiHidden/>
    <w:unhideWhenUsed/>
    <w:rsid w:val="00E01CEC"/>
    <w:rPr>
      <w:b/>
      <w:bCs/>
    </w:rPr>
  </w:style>
  <w:style w:type="character" w:customStyle="1" w:styleId="KommentarthemaZchn">
    <w:name w:val="Kommentarthema Zchn"/>
    <w:link w:val="Kommentarthema"/>
    <w:uiPriority w:val="99"/>
    <w:semiHidden/>
    <w:rsid w:val="00E01CEC"/>
    <w:rPr>
      <w:b/>
      <w:bCs/>
      <w:sz w:val="20"/>
      <w:szCs w:val="20"/>
    </w:rPr>
  </w:style>
  <w:style w:type="paragraph" w:styleId="Sprechblasentext">
    <w:name w:val="Balloon Text"/>
    <w:basedOn w:val="Standard"/>
    <w:link w:val="SprechblasentextZchn"/>
    <w:uiPriority w:val="99"/>
    <w:semiHidden/>
    <w:unhideWhenUsed/>
    <w:rsid w:val="00E01CEC"/>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01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4736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Hoefner-Harttila</dc:creator>
  <cp:keywords/>
  <dc:description/>
  <cp:lastModifiedBy>Gabriela Danner</cp:lastModifiedBy>
  <cp:revision>4</cp:revision>
  <dcterms:created xsi:type="dcterms:W3CDTF">2020-06-11T11:59:00Z</dcterms:created>
  <dcterms:modified xsi:type="dcterms:W3CDTF">2024-11-13T17:10:00Z</dcterms:modified>
</cp:coreProperties>
</file>