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10" w:rsidRPr="007F6694" w:rsidRDefault="00492F4B">
      <w:pPr>
        <w:rPr>
          <w:b/>
          <w:sz w:val="28"/>
          <w:szCs w:val="28"/>
        </w:rPr>
      </w:pPr>
      <w:r w:rsidRPr="007F6694">
        <w:rPr>
          <w:b/>
          <w:sz w:val="28"/>
          <w:szCs w:val="28"/>
        </w:rPr>
        <w:t>BG / „ANGSTBAHN“</w:t>
      </w:r>
    </w:p>
    <w:p w:rsidR="00492F4B" w:rsidRDefault="00492F4B">
      <w:r>
        <w:t>Grundsätzlich: Sogenannte „Angstbahnen“ verfügen nur über eine „psychische Realität“ – sie ve</w:t>
      </w:r>
      <w:r>
        <w:t>r</w:t>
      </w:r>
      <w:r>
        <w:t xml:space="preserve">danken ihre Existenz  nur dem Fühlen und Denken des betroffenen </w:t>
      </w:r>
      <w:proofErr w:type="spellStart"/>
      <w:r>
        <w:t>Bahnengolfers</w:t>
      </w:r>
      <w:proofErr w:type="spellEnd"/>
      <w:r>
        <w:t>!</w:t>
      </w:r>
      <w:r w:rsidR="002A5AFD">
        <w:t xml:space="preserve"> Aber: Das Ph</w:t>
      </w:r>
      <w:r w:rsidR="002A5AFD">
        <w:t>ä</w:t>
      </w:r>
      <w:r w:rsidR="002A5AFD">
        <w:t xml:space="preserve">nomen gibt es nun mal </w:t>
      </w:r>
      <w:r w:rsidR="003A10B0">
        <w:t>–</w:t>
      </w:r>
      <w:r w:rsidR="002A5AFD">
        <w:t xml:space="preserve"> </w:t>
      </w:r>
      <w:r w:rsidR="003A10B0">
        <w:t xml:space="preserve">wobei  </w:t>
      </w:r>
      <w:r w:rsidR="003A10B0" w:rsidRPr="007F6694">
        <w:rPr>
          <w:b/>
        </w:rPr>
        <w:t>sowohl Ausgangslage als auch Ursache durchaus unterschiedlich</w:t>
      </w:r>
      <w:r w:rsidR="003A10B0">
        <w:t xml:space="preserve"> sein können. Beachten sollte man daher, ob es sich beispielsweise um Bahnen handelt, die ähnliche tec</w:t>
      </w:r>
      <w:r w:rsidR="003A10B0">
        <w:t>h</w:t>
      </w:r>
      <w:r w:rsidR="003A10B0">
        <w:t>nische oder mentale Anforderungen stellen. Möglich auch, dass es sich bei der „Angstbahn“ um eine ganz bestimmte Bahn auf einer ganz bestimmten Anlage handelt, denkbar letztlich auch, dass – u</w:t>
      </w:r>
      <w:r w:rsidR="003A10B0">
        <w:t>n</w:t>
      </w:r>
      <w:r w:rsidR="003A10B0">
        <w:t xml:space="preserve">abhängig von bautechnischen Rahmenbedingungen – eine Bahn aufgrund der Wettkampfsituation plötzlich zur „Angstbahn“ mutiert. Jeder dieser Fälle legt andere Erklärungsmuster  und </w:t>
      </w:r>
      <w:r w:rsidR="00916429">
        <w:t>dementspr</w:t>
      </w:r>
      <w:r w:rsidR="00916429">
        <w:t>e</w:t>
      </w:r>
      <w:r w:rsidR="00916429">
        <w:t xml:space="preserve">chend </w:t>
      </w:r>
      <w:r w:rsidR="003A10B0">
        <w:t xml:space="preserve"> </w:t>
      </w:r>
      <w:r w:rsidR="003A10B0" w:rsidRPr="007F6694">
        <w:rPr>
          <w:b/>
        </w:rPr>
        <w:t>daher auch  unterschiedliche Strategien der Psychoregulation</w:t>
      </w:r>
      <w:r w:rsidR="00916429">
        <w:t xml:space="preserve"> nahe</w:t>
      </w:r>
      <w:r w:rsidR="003A10B0">
        <w:t>!</w:t>
      </w:r>
    </w:p>
    <w:p w:rsidR="00782772" w:rsidRDefault="00782772">
      <w:r>
        <w:t xml:space="preserve">So verweist </w:t>
      </w:r>
      <w:r w:rsidR="00916429">
        <w:t>möglicherw</w:t>
      </w:r>
      <w:r>
        <w:t xml:space="preserve">eise </w:t>
      </w:r>
      <w:proofErr w:type="gramStart"/>
      <w:r>
        <w:t>…….</w:t>
      </w:r>
      <w:proofErr w:type="gramEnd"/>
    </w:p>
    <w:p w:rsidR="00283C56" w:rsidRDefault="00916429" w:rsidP="00782772">
      <w:pPr>
        <w:pStyle w:val="Listenabsatz"/>
        <w:numPr>
          <w:ilvl w:val="0"/>
          <w:numId w:val="4"/>
        </w:numPr>
      </w:pPr>
      <w:r>
        <w:t xml:space="preserve">der Umstand, dass es sich </w:t>
      </w:r>
      <w:r w:rsidRPr="007F6694">
        <w:rPr>
          <w:b/>
        </w:rPr>
        <w:t>immer  wieder um Bahnen mit ähnlichen technischen Anford</w:t>
      </w:r>
      <w:r w:rsidRPr="007F6694">
        <w:rPr>
          <w:b/>
        </w:rPr>
        <w:t>e</w:t>
      </w:r>
      <w:r w:rsidRPr="007F6694">
        <w:rPr>
          <w:b/>
        </w:rPr>
        <w:t>rungen</w:t>
      </w:r>
      <w:r>
        <w:t xml:space="preserve"> handelt, </w:t>
      </w:r>
      <w:r w:rsidR="00093E5B">
        <w:t xml:space="preserve">auf eine </w:t>
      </w:r>
      <w:r w:rsidR="00093E5B" w:rsidRPr="007F6694">
        <w:rPr>
          <w:b/>
        </w:rPr>
        <w:t>tatsächliche schlagtechnische Schwäche</w:t>
      </w:r>
      <w:r w:rsidR="00093E5B">
        <w:t>, die es zu beheben gilt. Bereits die Einsicht, dass es sich keineswegs um ein persönliches Schicksal, sondern um ein technisches „Gebrechen“ handelt, eröffnet neue Chancen; werden dann noch die Früchte konsequenter Trainingsarbeit aufmerksam registriert („Schau, es geht ja!“), könnte das G</w:t>
      </w:r>
      <w:r w:rsidR="00093E5B">
        <w:t>e</w:t>
      </w:r>
      <w:r w:rsidR="00093E5B">
        <w:t xml:space="preserve">fühl der Kompetenz („Ich habe alles im Griff!“) </w:t>
      </w:r>
      <w:r w:rsidR="00283C56">
        <w:t>das der Verunsicherung verdrängen.</w:t>
      </w:r>
    </w:p>
    <w:p w:rsidR="00782772" w:rsidRDefault="00283C56" w:rsidP="00782772">
      <w:pPr>
        <w:pStyle w:val="Listenabsatz"/>
        <w:numPr>
          <w:ilvl w:val="0"/>
          <w:numId w:val="4"/>
        </w:numPr>
      </w:pPr>
      <w:r>
        <w:t xml:space="preserve">Handelt es sich um </w:t>
      </w:r>
      <w:r w:rsidRPr="007F6694">
        <w:rPr>
          <w:b/>
        </w:rPr>
        <w:t>ein und dieselbe Bahn einer ganz bestimmten Anlage</w:t>
      </w:r>
      <w:r>
        <w:t>, besteht die Au</w:t>
      </w:r>
      <w:r>
        <w:t>f</w:t>
      </w:r>
      <w:r>
        <w:t xml:space="preserve">gabe höchstwahrscheinlich darin, </w:t>
      </w:r>
      <w:r w:rsidRPr="007F6694">
        <w:rPr>
          <w:b/>
        </w:rPr>
        <w:t>negative Erinnerungen zu „löschen“.</w:t>
      </w:r>
      <w:r>
        <w:t xml:space="preserve"> Hilfreich könnte hier – neben anderen unten aufgelisteten Maßnahmen – vor allem </w:t>
      </w:r>
      <w:r w:rsidRPr="007F6694">
        <w:rPr>
          <w:b/>
        </w:rPr>
        <w:t>gezieltes Mentaltraining</w:t>
      </w:r>
      <w:r>
        <w:t xml:space="preserve"> sein: Der </w:t>
      </w:r>
      <w:proofErr w:type="spellStart"/>
      <w:r>
        <w:t>Bahnengolfer</w:t>
      </w:r>
      <w:proofErr w:type="spellEnd"/>
      <w:r>
        <w:t xml:space="preserve"> visualisiert</w:t>
      </w:r>
      <w:r w:rsidR="009E3176">
        <w:t xml:space="preserve"> z.B. </w:t>
      </w:r>
      <w:r>
        <w:t xml:space="preserve"> regelmäßig die problemlose Bewältigung der bewussten „Angstbahn“, färbt sie positiv ein, definiert das Spielen dieser Bahn als willkommene Herau</w:t>
      </w:r>
      <w:r>
        <w:t>s</w:t>
      </w:r>
      <w:r>
        <w:t>forderung et</w:t>
      </w:r>
      <w:r w:rsidR="009E3176">
        <w:t>c</w:t>
      </w:r>
      <w:r>
        <w:t>.etc.</w:t>
      </w:r>
      <w:r w:rsidR="009E3176">
        <w:t xml:space="preserve"> </w:t>
      </w:r>
      <w:r>
        <w:t xml:space="preserve"> </w:t>
      </w:r>
      <w:r w:rsidR="00916429">
        <w:t xml:space="preserve">  </w:t>
      </w:r>
    </w:p>
    <w:p w:rsidR="009E3176" w:rsidRDefault="009E3176" w:rsidP="00782772">
      <w:pPr>
        <w:pStyle w:val="Listenabsatz"/>
        <w:numPr>
          <w:ilvl w:val="0"/>
          <w:numId w:val="4"/>
        </w:numPr>
      </w:pPr>
      <w:r>
        <w:t xml:space="preserve">Wird der Spieler hingegen </w:t>
      </w:r>
      <w:r w:rsidRPr="007F6694">
        <w:rPr>
          <w:b/>
        </w:rPr>
        <w:t>immer wieder in ähnlichen Wettkampf-Situationen</w:t>
      </w:r>
      <w:r>
        <w:t xml:space="preserve"> mit dem Problem konfrontiert, also z.B. wenn der Wettkampf in eine entscheidende Phase tritt und sich gerade auf dieser Bahn alles entscheiden könnte, dann hat die Korrektur im Bereich der </w:t>
      </w:r>
      <w:r w:rsidRPr="007F6694">
        <w:rPr>
          <w:b/>
        </w:rPr>
        <w:t>„Zielarbeit“</w:t>
      </w:r>
      <w:r>
        <w:t xml:space="preserve"> anzusetzen: Offensichtlich fungieren die sportlichen Ziele in diesem Fall nicht als konstruktiver Motivationsfaktor, sondern als destruktive </w:t>
      </w:r>
      <w:r w:rsidR="00584966">
        <w:t xml:space="preserve">Belastung! (Das würde bedeuten: </w:t>
      </w:r>
      <w:r w:rsidR="00584966" w:rsidRPr="007F6694">
        <w:rPr>
          <w:b/>
        </w:rPr>
        <w:t>Anspruchsniveau verschieben und in Entsprechung dazu Ziele neu definieren</w:t>
      </w:r>
      <w:r w:rsidR="00584966">
        <w:t xml:space="preserve">.) </w:t>
      </w:r>
      <w:r>
        <w:t xml:space="preserve">  </w:t>
      </w:r>
    </w:p>
    <w:p w:rsidR="008A2032" w:rsidRDefault="008A2032" w:rsidP="008A2032">
      <w:pPr>
        <w:pStyle w:val="Listenabsatz"/>
      </w:pPr>
    </w:p>
    <w:p w:rsidR="004024F5" w:rsidRPr="007F6694" w:rsidRDefault="004024F5" w:rsidP="004024F5">
      <w:pPr>
        <w:rPr>
          <w:b/>
          <w:sz w:val="24"/>
          <w:szCs w:val="24"/>
        </w:rPr>
      </w:pPr>
      <w:r w:rsidRPr="007F6694">
        <w:rPr>
          <w:b/>
          <w:sz w:val="24"/>
          <w:szCs w:val="24"/>
        </w:rPr>
        <w:t>Therapie-Empfehlungen für den akuten Krisenfall:</w:t>
      </w:r>
    </w:p>
    <w:p w:rsidR="004024F5" w:rsidRDefault="004024F5" w:rsidP="004024F5">
      <w:pPr>
        <w:pStyle w:val="Listenabsatz"/>
        <w:numPr>
          <w:ilvl w:val="0"/>
          <w:numId w:val="5"/>
        </w:numPr>
      </w:pPr>
      <w:r w:rsidRPr="007F6694">
        <w:rPr>
          <w:b/>
        </w:rPr>
        <w:t>Vermeide nach Möglichkeit unkontrollierte Leerläufe bzw. Pausen</w:t>
      </w:r>
      <w:r>
        <w:t>, die dir Gelegenheit g</w:t>
      </w:r>
      <w:r>
        <w:t>e</w:t>
      </w:r>
      <w:r>
        <w:t>ben könnten, dich in ein negatives Szenario hineinzusteigern. Motto: Es gibt immer etwas zu tun! (Durch den Wettkampfablauf erzwungene Pausen können jederzeit mit Entspannungs- bzw. Konzentrationsübungen sinnvoll genutzt werden, vorausgesetzt, man hat das trainiert ….)</w:t>
      </w:r>
    </w:p>
    <w:p w:rsidR="00E46CD8" w:rsidRDefault="00E46CD8" w:rsidP="004024F5">
      <w:pPr>
        <w:pStyle w:val="Listenabsatz"/>
        <w:numPr>
          <w:ilvl w:val="0"/>
          <w:numId w:val="5"/>
        </w:numPr>
      </w:pPr>
      <w:r w:rsidRPr="007F6694">
        <w:rPr>
          <w:b/>
        </w:rPr>
        <w:t>Relativiere unter Umständen die Bedeutung des Wettkampfes</w:t>
      </w:r>
      <w:r>
        <w:t>. Doch Vorsicht: Das sollte nur einer Überbewertung entgegenwirken, nicht jedoch Leistungswillen und Engagement beei</w:t>
      </w:r>
      <w:r>
        <w:t>n</w:t>
      </w:r>
      <w:r>
        <w:t>trächtigen!</w:t>
      </w:r>
    </w:p>
    <w:p w:rsidR="00476284" w:rsidRDefault="00E46CD8" w:rsidP="004024F5">
      <w:pPr>
        <w:pStyle w:val="Listenabsatz"/>
        <w:numPr>
          <w:ilvl w:val="0"/>
          <w:numId w:val="5"/>
        </w:numPr>
      </w:pPr>
      <w:r w:rsidRPr="007F6694">
        <w:rPr>
          <w:b/>
        </w:rPr>
        <w:t>Wechsle möglichst zügig in deine bewährte Schlagroutine! Visualisiere dabei unbedingt</w:t>
      </w:r>
      <w:r>
        <w:t xml:space="preserve"> </w:t>
      </w:r>
      <w:r w:rsidRPr="007F6694">
        <w:rPr>
          <w:b/>
        </w:rPr>
        <w:t>ganzheitlich!</w:t>
      </w:r>
      <w:r>
        <w:t xml:space="preserve"> Fixiere dich gedanklich </w:t>
      </w:r>
      <w:r w:rsidR="00476284">
        <w:t xml:space="preserve">keinesfalls </w:t>
      </w:r>
      <w:r>
        <w:t xml:space="preserve"> auf konkrete</w:t>
      </w:r>
      <w:r w:rsidR="00476284">
        <w:t>(schlagtechnische)</w:t>
      </w:r>
      <w:r>
        <w:t xml:space="preserve"> Einzelheiten; fühle </w:t>
      </w:r>
      <w:r w:rsidR="00476284">
        <w:t xml:space="preserve">vielmehr </w:t>
      </w:r>
      <w:r>
        <w:t>den geglückten Schlag in seiner Gesamtheit voraus</w:t>
      </w:r>
      <w:r w:rsidR="00476284">
        <w:t>!</w:t>
      </w:r>
    </w:p>
    <w:p w:rsidR="00E46CD8" w:rsidRDefault="00E46CD8" w:rsidP="004024F5">
      <w:pPr>
        <w:pStyle w:val="Listenabsatz"/>
        <w:numPr>
          <w:ilvl w:val="0"/>
          <w:numId w:val="5"/>
        </w:numPr>
      </w:pPr>
      <w:r>
        <w:lastRenderedPageBreak/>
        <w:t xml:space="preserve"> </w:t>
      </w:r>
      <w:r w:rsidR="00476284" w:rsidRPr="007F6694">
        <w:rPr>
          <w:b/>
        </w:rPr>
        <w:t>Häufig mutieren Hindernisbahnen zu sog. „Angstbahnen“:</w:t>
      </w:r>
      <w:r w:rsidR="00476284">
        <w:t xml:space="preserve"> Vermutlich, weil auf den and</w:t>
      </w:r>
      <w:r w:rsidR="00476284">
        <w:t>e</w:t>
      </w:r>
      <w:r w:rsidR="00476284">
        <w:t>ren Bahnen ein missglückter erster Schlag in der Regel als Annäherung für einen 2er nicht sonderlich „aufregt</w:t>
      </w:r>
      <w:proofErr w:type="gramStart"/>
      <w:r w:rsidR="00476284">
        <w:t>“</w:t>
      </w:r>
      <w:r>
        <w:t xml:space="preserve"> </w:t>
      </w:r>
      <w:r w:rsidR="00476284">
        <w:t>.</w:t>
      </w:r>
      <w:proofErr w:type="gramEnd"/>
      <w:r w:rsidR="00476284">
        <w:t xml:space="preserve">  Anders beim „Anschießen“: Da heißt es „Zurück an den Start! Das Se</w:t>
      </w:r>
      <w:r w:rsidR="00476284">
        <w:t>l</w:t>
      </w:r>
      <w:r w:rsidR="00476284">
        <w:t>be nochmal!“ – und zusätzlich belastet die Diskrepanz zwischen der scheinbar „leichten“ Aufgabenstellung („Ich muss doch eigentlich den Ball nur ganz gerade spielen!?“) und der tatsächlich empfundenen psychischen Belastung</w:t>
      </w:r>
      <w:r w:rsidR="00090DE1">
        <w:t xml:space="preserve">. </w:t>
      </w:r>
      <w:r w:rsidR="00090DE1" w:rsidRPr="007F6694">
        <w:rPr>
          <w:b/>
        </w:rPr>
        <w:t>Die Empfehlung: Totale, ausschließliche</w:t>
      </w:r>
      <w:r w:rsidR="00090DE1">
        <w:t xml:space="preserve"> </w:t>
      </w:r>
      <w:r w:rsidR="00090DE1" w:rsidRPr="007F6694">
        <w:rPr>
          <w:b/>
        </w:rPr>
        <w:t>Konzentration auf das Ziel!</w:t>
      </w:r>
      <w:r w:rsidR="00090DE1">
        <w:t xml:space="preserve"> (D.h.: Visualisiere voll </w:t>
      </w:r>
      <w:proofErr w:type="spellStart"/>
      <w:r w:rsidR="00090DE1">
        <w:t>focusiert</w:t>
      </w:r>
      <w:proofErr w:type="spellEnd"/>
      <w:r w:rsidR="00090DE1">
        <w:t xml:space="preserve"> den Ball, der </w:t>
      </w:r>
      <w:proofErr w:type="spellStart"/>
      <w:r w:rsidR="00090DE1">
        <w:t>in`s</w:t>
      </w:r>
      <w:proofErr w:type="spellEnd"/>
      <w:r w:rsidR="00090DE1">
        <w:t xml:space="preserve"> Ziel rollt; v</w:t>
      </w:r>
      <w:r w:rsidR="00090DE1">
        <w:t>o</w:t>
      </w:r>
      <w:r w:rsidR="00090DE1">
        <w:t>rausgesetzt, du verfügst grundsätzlich über die entsprechenden/ notwendigen  technischen  Fähigkeiten, musst du den richtigen Schlag nur „locker, automatisch“ zulassen. Dein Körper kann es, also steh ihm mit deinem Kopf nicht im Weg!)</w:t>
      </w:r>
    </w:p>
    <w:p w:rsidR="008A2032" w:rsidRDefault="008A2032" w:rsidP="008A2032"/>
    <w:p w:rsidR="00492F4B" w:rsidRDefault="00492F4B">
      <w:r>
        <w:t>Und wie in zahlreichen anderen Lebensbereichen gilt auch hier: Vorbeugen ist besser als heilen! D</w:t>
      </w:r>
      <w:r>
        <w:t>a</w:t>
      </w:r>
      <w:r>
        <w:t xml:space="preserve">her die dringende Aufforderung an jeden </w:t>
      </w:r>
      <w:proofErr w:type="spellStart"/>
      <w:r>
        <w:t>Bahnengolfer</w:t>
      </w:r>
      <w:proofErr w:type="spellEnd"/>
      <w:r>
        <w:t>: „Lass` es erst gar nicht so weit kommen, beuge vor!“</w:t>
      </w:r>
    </w:p>
    <w:p w:rsidR="008A2032" w:rsidRDefault="008A2032"/>
    <w:p w:rsidR="00492F4B" w:rsidRPr="007F6694" w:rsidRDefault="00492F4B">
      <w:pPr>
        <w:rPr>
          <w:b/>
          <w:sz w:val="24"/>
          <w:szCs w:val="24"/>
        </w:rPr>
      </w:pPr>
      <w:r w:rsidRPr="007F6694">
        <w:rPr>
          <w:b/>
          <w:sz w:val="24"/>
          <w:szCs w:val="24"/>
        </w:rPr>
        <w:t>Prophylaktische Maßnahmen:</w:t>
      </w:r>
    </w:p>
    <w:p w:rsidR="00492F4B" w:rsidRDefault="00492F4B" w:rsidP="00492F4B">
      <w:pPr>
        <w:pStyle w:val="Listenabsatz"/>
        <w:numPr>
          <w:ilvl w:val="0"/>
          <w:numId w:val="1"/>
        </w:numPr>
      </w:pPr>
      <w:r w:rsidRPr="007F6694">
        <w:rPr>
          <w:b/>
        </w:rPr>
        <w:t>Lerne, Fehler zu akzeptieren!</w:t>
      </w:r>
      <w:r>
        <w:t xml:space="preserve"> Kein Mensch ist vollkommen, und gerade im </w:t>
      </w:r>
      <w:proofErr w:type="spellStart"/>
      <w:r>
        <w:t>Bahnengolf</w:t>
      </w:r>
      <w:proofErr w:type="spellEnd"/>
      <w:r>
        <w:t xml:space="preserve"> g</w:t>
      </w:r>
      <w:r>
        <w:t>e</w:t>
      </w:r>
      <w:r>
        <w:t>winnt am Ende oft der, der es besser versteht, Fehlschläge wegzustecken.</w:t>
      </w:r>
      <w:r w:rsidR="00090DE1">
        <w:t xml:space="preserve"> Anders formuliert: Trau dir mehr zu – auch mehr Fehler!</w:t>
      </w:r>
      <w:r>
        <w:t xml:space="preserve"> </w:t>
      </w:r>
    </w:p>
    <w:p w:rsidR="00B714E9" w:rsidRDefault="00B714E9" w:rsidP="00492F4B">
      <w:pPr>
        <w:pStyle w:val="Listenabsatz"/>
        <w:numPr>
          <w:ilvl w:val="0"/>
          <w:numId w:val="1"/>
        </w:numPr>
      </w:pPr>
      <w:r w:rsidRPr="007F6694">
        <w:rPr>
          <w:b/>
        </w:rPr>
        <w:t>Kontrolliere stets deine Selbstgespräche!</w:t>
      </w:r>
      <w:r>
        <w:t xml:space="preserve"> Stoppe deinen negativen inneren Dialog, denn so wie du mit dir selbst umgehst, geht die Bahn mit dir um </w:t>
      </w:r>
      <w:proofErr w:type="gramStart"/>
      <w:r>
        <w:t>…….</w:t>
      </w:r>
      <w:proofErr w:type="gramEnd"/>
    </w:p>
    <w:p w:rsidR="0031437A" w:rsidRDefault="00B714E9" w:rsidP="00492F4B">
      <w:pPr>
        <w:pStyle w:val="Listenabsatz"/>
        <w:numPr>
          <w:ilvl w:val="0"/>
          <w:numId w:val="1"/>
        </w:numPr>
      </w:pPr>
      <w:r w:rsidRPr="007F6694">
        <w:rPr>
          <w:b/>
        </w:rPr>
        <w:t>Arbeite an der Entwicklung deiner Fähigkeit, dich zu entspannen und zu konzentrieren!</w:t>
      </w:r>
      <w:r>
        <w:t xml:space="preserve"> Stressregulation, nur beim Wettkampf praktiziert, bleibt </w:t>
      </w:r>
      <w:proofErr w:type="spellStart"/>
      <w:r>
        <w:t>großteils</w:t>
      </w:r>
      <w:proofErr w:type="spellEnd"/>
      <w:r>
        <w:t xml:space="preserve"> wirkungslos</w:t>
      </w:r>
      <w:r w:rsidR="0031437A">
        <w:t>; ebenso ist Konzentrationsfähigkeit trainierbar.</w:t>
      </w:r>
    </w:p>
    <w:p w:rsidR="00584966" w:rsidRDefault="00584966" w:rsidP="00492F4B">
      <w:pPr>
        <w:pStyle w:val="Listenabsatz"/>
        <w:numPr>
          <w:ilvl w:val="0"/>
          <w:numId w:val="1"/>
        </w:numPr>
      </w:pPr>
      <w:r w:rsidRPr="008A2032">
        <w:rPr>
          <w:b/>
        </w:rPr>
        <w:t>Lege großes Augenmerk auf die Entwicklung einer ritualisierten Schlagvorbereitung!</w:t>
      </w:r>
      <w:r>
        <w:t xml:space="preserve"> Ein enges Korsett an „Aufgaben“, eine routinierte Abfolge immer gleicher Vorbereitungshan</w:t>
      </w:r>
      <w:r>
        <w:t>d</w:t>
      </w:r>
      <w:r>
        <w:t>lungen – all das gibt Sicherheit und erschwert negatives Abgleiten!</w:t>
      </w:r>
    </w:p>
    <w:p w:rsidR="002A5AFD" w:rsidRDefault="0031437A" w:rsidP="00492F4B">
      <w:pPr>
        <w:pStyle w:val="Listenabsatz"/>
        <w:numPr>
          <w:ilvl w:val="0"/>
          <w:numId w:val="1"/>
        </w:numPr>
      </w:pPr>
      <w:r w:rsidRPr="008A2032">
        <w:rPr>
          <w:b/>
        </w:rPr>
        <w:t xml:space="preserve">Spiele immer jeden einzelnen Schlag so, als ob es der erste und einzige wäre, also agiere als </w:t>
      </w:r>
      <w:proofErr w:type="spellStart"/>
      <w:r w:rsidRPr="008A2032">
        <w:rPr>
          <w:b/>
        </w:rPr>
        <w:t>Bahnengolfer</w:t>
      </w:r>
      <w:proofErr w:type="spellEnd"/>
      <w:r w:rsidRPr="008A2032">
        <w:rPr>
          <w:b/>
        </w:rPr>
        <w:t xml:space="preserve"> stets im „Hier und jetzt!“!</w:t>
      </w:r>
      <w:r>
        <w:t xml:space="preserve"> (D.h., nicht nach vorne  an das Endresultat, aber auch nicht zurück (- meist an vergangene Fehler -) zu denken. In der Praxis wird zwar ein g</w:t>
      </w:r>
      <w:r>
        <w:t>e</w:t>
      </w:r>
      <w:r>
        <w:t xml:space="preserve">legentliches Abgleiten in die eine oder andere Richtung nicht gänzlich </w:t>
      </w:r>
      <w:r w:rsidR="00090DE1">
        <w:t xml:space="preserve">zu </w:t>
      </w:r>
      <w:r>
        <w:t xml:space="preserve">verhindern </w:t>
      </w:r>
      <w:r w:rsidR="007F6694">
        <w:t>sein</w:t>
      </w:r>
      <w:r>
        <w:t>; dennoch sollte man sich diesbezüglich nie gehen lassen</w:t>
      </w:r>
      <w:r w:rsidR="002A5AFD">
        <w:t xml:space="preserve">, sondern immer versuchen </w:t>
      </w:r>
      <w:r w:rsidR="007F6694">
        <w:t xml:space="preserve">- </w:t>
      </w:r>
      <w:r w:rsidR="002A5AFD">
        <w:t>z.B. mi</w:t>
      </w:r>
      <w:r w:rsidR="002A5AFD">
        <w:t>t</w:t>
      </w:r>
      <w:r w:rsidR="002A5AFD">
        <w:t>tels geschickter Zielsetzung</w:t>
      </w:r>
      <w:r w:rsidR="007F6694">
        <w:t xml:space="preserve"> - </w:t>
      </w:r>
      <w:r w:rsidR="002A5AFD">
        <w:t xml:space="preserve"> gegenzusteuern.)</w:t>
      </w:r>
    </w:p>
    <w:p w:rsidR="002A5AFD" w:rsidRDefault="002A5AFD" w:rsidP="002A5AFD">
      <w:pPr>
        <w:pStyle w:val="Listenabsatz"/>
        <w:ind w:left="750"/>
      </w:pPr>
    </w:p>
    <w:sectPr w:rsidR="002A5AFD" w:rsidSect="00F55B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9BC"/>
    <w:multiLevelType w:val="hybridMultilevel"/>
    <w:tmpl w:val="8104FA5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64CB3"/>
    <w:multiLevelType w:val="hybridMultilevel"/>
    <w:tmpl w:val="74902EF0"/>
    <w:lvl w:ilvl="0" w:tplc="0407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31862CEA"/>
    <w:multiLevelType w:val="hybridMultilevel"/>
    <w:tmpl w:val="936C1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43E8D"/>
    <w:multiLevelType w:val="hybridMultilevel"/>
    <w:tmpl w:val="D86AF25A"/>
    <w:lvl w:ilvl="0" w:tplc="0407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2BD19E1"/>
    <w:multiLevelType w:val="hybridMultilevel"/>
    <w:tmpl w:val="060444EE"/>
    <w:lvl w:ilvl="0" w:tplc="0407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92F4B"/>
    <w:rsid w:val="00090DE1"/>
    <w:rsid w:val="00093E5B"/>
    <w:rsid w:val="00283C56"/>
    <w:rsid w:val="002A5AFD"/>
    <w:rsid w:val="0031437A"/>
    <w:rsid w:val="003A10B0"/>
    <w:rsid w:val="004024F5"/>
    <w:rsid w:val="00476284"/>
    <w:rsid w:val="00492F4B"/>
    <w:rsid w:val="00584966"/>
    <w:rsid w:val="005F7D88"/>
    <w:rsid w:val="00782772"/>
    <w:rsid w:val="007F6694"/>
    <w:rsid w:val="008A2032"/>
    <w:rsid w:val="00916429"/>
    <w:rsid w:val="009E3176"/>
    <w:rsid w:val="00B714E9"/>
    <w:rsid w:val="00E46CD8"/>
    <w:rsid w:val="00F5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5B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2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</dc:creator>
  <cp:keywords/>
  <dc:description/>
  <cp:lastModifiedBy>Vogt</cp:lastModifiedBy>
  <cp:revision>3</cp:revision>
  <dcterms:created xsi:type="dcterms:W3CDTF">2009-11-17T07:39:00Z</dcterms:created>
  <dcterms:modified xsi:type="dcterms:W3CDTF">2009-11-17T16:52:00Z</dcterms:modified>
</cp:coreProperties>
</file>